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2C9B" w14:textId="77777777" w:rsidR="00E84395" w:rsidRDefault="00BF3177" w:rsidP="00E84395">
      <w:pPr>
        <w:ind w:left="42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395">
        <w:rPr>
          <w:rFonts w:asciiTheme="minorHAnsi" w:hAnsiTheme="minorHAnsi" w:cstheme="minorHAnsi"/>
          <w:iCs/>
          <w:sz w:val="22"/>
          <w:szCs w:val="22"/>
        </w:rPr>
        <w:t xml:space="preserve">Załącznik nr 1 </w:t>
      </w:r>
      <w:r w:rsidR="00E843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84395">
        <w:rPr>
          <w:rFonts w:asciiTheme="minorHAnsi" w:hAnsiTheme="minorHAnsi" w:cstheme="minorHAnsi"/>
          <w:iCs/>
          <w:sz w:val="22"/>
          <w:szCs w:val="22"/>
        </w:rPr>
        <w:t>do zaproszenia do składania ofert</w:t>
      </w:r>
      <w:r w:rsidR="00E84395" w:rsidRPr="00E8439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BD9D453" w14:textId="27FCC56C" w:rsidR="00C14E01" w:rsidRPr="00E84395" w:rsidRDefault="00E84395" w:rsidP="00E84395">
      <w:pPr>
        <w:ind w:left="42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395">
        <w:rPr>
          <w:rFonts w:asciiTheme="minorHAnsi" w:hAnsiTheme="minorHAnsi" w:cstheme="minorHAnsi"/>
          <w:iCs/>
          <w:sz w:val="22"/>
          <w:szCs w:val="22"/>
        </w:rPr>
        <w:t>z dni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843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145D">
        <w:rPr>
          <w:rFonts w:asciiTheme="minorHAnsi" w:hAnsiTheme="minorHAnsi" w:cstheme="minorHAnsi"/>
          <w:iCs/>
          <w:sz w:val="22"/>
          <w:szCs w:val="22"/>
        </w:rPr>
        <w:t>20</w:t>
      </w:r>
      <w:r w:rsidRPr="00E84395">
        <w:rPr>
          <w:rFonts w:asciiTheme="minorHAnsi" w:hAnsiTheme="minorHAnsi" w:cstheme="minorHAnsi"/>
          <w:iCs/>
          <w:sz w:val="22"/>
          <w:szCs w:val="22"/>
        </w:rPr>
        <w:t xml:space="preserve"> lutego 2023 r.</w:t>
      </w:r>
      <w:r w:rsidRPr="00E84395">
        <w:rPr>
          <w:rFonts w:asciiTheme="minorHAnsi" w:hAnsiTheme="minorHAnsi" w:cstheme="minorHAnsi"/>
          <w:sz w:val="22"/>
          <w:szCs w:val="22"/>
        </w:rPr>
        <w:t xml:space="preserve"> </w:t>
      </w:r>
      <w:r w:rsidR="00F350F8">
        <w:rPr>
          <w:rFonts w:asciiTheme="minorHAnsi" w:hAnsiTheme="minorHAnsi" w:cstheme="minorHAnsi"/>
          <w:sz w:val="22"/>
          <w:szCs w:val="22"/>
        </w:rPr>
        <w:t xml:space="preserve">na sprzedaż i dostawę </w:t>
      </w:r>
      <w:r w:rsidRPr="00E84395">
        <w:rPr>
          <w:rFonts w:asciiTheme="minorHAnsi" w:hAnsiTheme="minorHAnsi" w:cstheme="minorHAnsi"/>
          <w:bCs/>
          <w:sz w:val="22"/>
          <w:szCs w:val="22"/>
        </w:rPr>
        <w:t>24 ton nasion lnu brązowych</w:t>
      </w:r>
      <w:r w:rsidR="00336D62">
        <w:rPr>
          <w:rFonts w:asciiTheme="minorHAnsi" w:hAnsiTheme="minorHAnsi" w:cstheme="minorHAnsi"/>
          <w:bCs/>
          <w:sz w:val="22"/>
          <w:szCs w:val="22"/>
        </w:rPr>
        <w:t>,</w:t>
      </w:r>
      <w:r w:rsidRPr="00E84395">
        <w:rPr>
          <w:rFonts w:asciiTheme="minorHAnsi" w:hAnsiTheme="minorHAnsi" w:cstheme="minorHAnsi"/>
          <w:bCs/>
          <w:sz w:val="22"/>
          <w:szCs w:val="22"/>
        </w:rPr>
        <w:t xml:space="preserve"> wysokolinolenowych</w:t>
      </w:r>
      <w:r w:rsidR="00336D6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7044DF" w14:textId="77777777" w:rsidR="00BF3177" w:rsidRDefault="00BF3177" w:rsidP="00BF3177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208521C" w14:textId="77777777" w:rsidR="00E84395" w:rsidRDefault="00E84395" w:rsidP="00BF3177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3496BA2" w14:textId="49B36E97" w:rsidR="00BF3177" w:rsidRDefault="00BF3177" w:rsidP="00BF31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Wymagania dotyczące nasion</w:t>
      </w:r>
    </w:p>
    <w:p w14:paraId="1F6923CF" w14:textId="5727A7FA" w:rsidR="00062628" w:rsidRDefault="00062628" w:rsidP="0006262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6C44">
        <w:rPr>
          <w:rFonts w:asciiTheme="minorHAnsi" w:hAnsiTheme="minorHAnsi" w:cstheme="minorHAnsi"/>
          <w:b/>
          <w:bCs/>
          <w:sz w:val="22"/>
          <w:szCs w:val="22"/>
        </w:rPr>
        <w:br/>
        <w:t>/właściwośc</w:t>
      </w:r>
      <w:r w:rsidR="00797AA3">
        <w:rPr>
          <w:rFonts w:asciiTheme="minorHAnsi" w:hAnsiTheme="minorHAnsi" w:cstheme="minorHAnsi"/>
          <w:b/>
          <w:bCs/>
          <w:sz w:val="22"/>
          <w:szCs w:val="22"/>
        </w:rPr>
        <w:t>i i inne wymagania minimum dla N</w:t>
      </w:r>
      <w:r w:rsidRPr="000C6C44">
        <w:rPr>
          <w:rFonts w:asciiTheme="minorHAnsi" w:hAnsiTheme="minorHAnsi" w:cstheme="minorHAnsi"/>
          <w:b/>
          <w:bCs/>
          <w:sz w:val="22"/>
          <w:szCs w:val="22"/>
        </w:rPr>
        <w:t>asion/</w:t>
      </w:r>
    </w:p>
    <w:p w14:paraId="37F5FB3F" w14:textId="77777777" w:rsidR="00062628" w:rsidRPr="005D2FB9" w:rsidRDefault="00062628" w:rsidP="00062628">
      <w:pPr>
        <w:pStyle w:val="Akapitzlist"/>
        <w:numPr>
          <w:ilvl w:val="0"/>
          <w:numId w:val="2"/>
        </w:numPr>
        <w:spacing w:before="24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FB9">
        <w:rPr>
          <w:rFonts w:asciiTheme="minorHAnsi" w:hAnsiTheme="minorHAnsi" w:cstheme="minorHAnsi"/>
          <w:b/>
          <w:bCs/>
          <w:sz w:val="22"/>
          <w:szCs w:val="22"/>
        </w:rPr>
        <w:t>Wymagania fizykochemiczne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B47A53" w14:textId="77777777" w:rsidR="00062628" w:rsidRP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Tylko zapach charakterystyczny dla nasion lnu  </w:t>
      </w:r>
    </w:p>
    <w:p w14:paraId="10C5A536" w14:textId="77777777" w:rsidR="00062628" w:rsidRP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>Zanieczyszczenia:</w:t>
      </w:r>
    </w:p>
    <w:p w14:paraId="095FC131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Nasiona z matową powłoką: </w:t>
      </w:r>
      <w:r w:rsidRPr="00F8503F">
        <w:rPr>
          <w:rFonts w:asciiTheme="minorHAnsi" w:hAnsiTheme="minorHAnsi" w:cstheme="minorHAnsi"/>
          <w:sz w:val="22"/>
          <w:szCs w:val="22"/>
        </w:rPr>
        <w:t>: nie więcej niż 10%</w:t>
      </w:r>
    </w:p>
    <w:p w14:paraId="39832D99" w14:textId="77777777" w:rsidR="00062628" w:rsidRPr="0002730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8503F">
        <w:rPr>
          <w:rFonts w:asciiTheme="minorHAnsi" w:hAnsiTheme="minorHAnsi" w:cstheme="minorHAnsi"/>
          <w:sz w:val="22"/>
          <w:szCs w:val="22"/>
        </w:rPr>
        <w:t>Inne zanieczyszczenia</w:t>
      </w:r>
      <w:r w:rsidRPr="0006262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nie więcej niż </w:t>
      </w:r>
      <w:r w:rsidRPr="00F8503F">
        <w:rPr>
          <w:rFonts w:asciiTheme="minorHAnsi" w:hAnsiTheme="minorHAnsi" w:cstheme="minorHAnsi"/>
          <w:sz w:val="22"/>
          <w:szCs w:val="22"/>
        </w:rPr>
        <w:t>1,5%</w:t>
      </w:r>
    </w:p>
    <w:p w14:paraId="78791448" w14:textId="77777777" w:rsidR="00062628" w:rsidRPr="0002730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503F">
        <w:rPr>
          <w:rFonts w:asciiTheme="minorHAnsi" w:hAnsiTheme="minorHAnsi" w:cstheme="minorHAnsi"/>
          <w:sz w:val="22"/>
          <w:szCs w:val="22"/>
        </w:rPr>
        <w:t xml:space="preserve">Obecność pleśni: </w:t>
      </w:r>
      <w:r w:rsidRPr="00027308">
        <w:rPr>
          <w:rFonts w:asciiTheme="minorHAnsi" w:hAnsiTheme="minorHAnsi" w:cstheme="minorHAnsi"/>
          <w:sz w:val="22"/>
          <w:szCs w:val="22"/>
        </w:rPr>
        <w:t>nieobecne</w:t>
      </w:r>
    </w:p>
    <w:p w14:paraId="580BF5DB" w14:textId="77777777" w:rsidR="00062628" w:rsidRPr="00F8503F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503F">
        <w:rPr>
          <w:rFonts w:asciiTheme="minorHAnsi" w:hAnsiTheme="minorHAnsi" w:cstheme="minorHAnsi"/>
          <w:sz w:val="22"/>
          <w:szCs w:val="22"/>
        </w:rPr>
        <w:t xml:space="preserve">Bez obecności zanieczyszczeń pochodzenia zwierzęcego </w:t>
      </w:r>
    </w:p>
    <w:p w14:paraId="5DE3BB62" w14:textId="77777777" w:rsid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Wskaźnik pęcznienia [ml]: nie mniej niż 4 ml</w:t>
      </w:r>
    </w:p>
    <w:p w14:paraId="04987CDE" w14:textId="77777777" w:rsid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Kadm [μg/g]: nie więcej niż 0,5</w:t>
      </w:r>
      <w:r w:rsidRPr="008E3F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μg/g</w:t>
      </w:r>
    </w:p>
    <w:p w14:paraId="68FAF117" w14:textId="77777777" w:rsid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Strata masy po suszeniu [%]: nie więcej niż 8,0%</w:t>
      </w:r>
    </w:p>
    <w:p w14:paraId="7DFFF224" w14:textId="77777777" w:rsidR="00062628" w:rsidRDefault="00062628" w:rsidP="00062628">
      <w:pPr>
        <w:pStyle w:val="Akapitzlist"/>
        <w:numPr>
          <w:ilvl w:val="0"/>
          <w:numId w:val="3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503F">
        <w:rPr>
          <w:rFonts w:asciiTheme="minorHAnsi" w:hAnsiTheme="minorHAnsi" w:cstheme="minorHAnsi"/>
          <w:sz w:val="22"/>
          <w:szCs w:val="22"/>
        </w:rPr>
        <w:t>Skład frakcji kwasów tłuszczonych</w:t>
      </w:r>
      <w:r>
        <w:rPr>
          <w:rFonts w:asciiTheme="minorHAnsi" w:hAnsiTheme="minorHAnsi" w:cstheme="minorHAnsi"/>
          <w:sz w:val="22"/>
          <w:szCs w:val="22"/>
        </w:rPr>
        <w:t xml:space="preserve"> [%]:</w:t>
      </w:r>
    </w:p>
    <w:p w14:paraId="5EF959C5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Kwasy tłuszczone o długości łańcucha krótszej niż C</w:t>
      </w:r>
      <w:r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>
        <w:rPr>
          <w:rFonts w:asciiTheme="minorHAnsi" w:hAnsiTheme="minorHAnsi" w:cstheme="minorHAnsi"/>
          <w:sz w:val="22"/>
          <w:szCs w:val="22"/>
        </w:rPr>
        <w:t>: nie więcej niż 1,0%</w:t>
      </w:r>
    </w:p>
    <w:p w14:paraId="1EF5BCCD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palmitynowy: od 0,3% do 8,0%</w:t>
      </w:r>
      <w:r w:rsidRPr="00F850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8BCF8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palmitoleinowy: nie więcej niż 1,0%</w:t>
      </w:r>
    </w:p>
    <w:p w14:paraId="6B564E48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stearynowy: od 2,0% do 8,0%</w:t>
      </w:r>
    </w:p>
    <w:p w14:paraId="69061857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oleinowy: od 11,0% do 35,0%</w:t>
      </w:r>
    </w:p>
    <w:p w14:paraId="29E0A8EF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linolowy: od 11,0% do 24,0%</w:t>
      </w:r>
    </w:p>
    <w:p w14:paraId="2ABD9ECF" w14:textId="77777777" w:rsidR="00062628" w:rsidRPr="009B3140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3140">
        <w:rPr>
          <w:rFonts w:asciiTheme="minorHAnsi" w:hAnsiTheme="minorHAnsi" w:cstheme="minorHAnsi"/>
          <w:sz w:val="22"/>
          <w:szCs w:val="22"/>
        </w:rPr>
        <w:t xml:space="preserve">Kwas linolenowy: od 53,0% do 65,0%  </w:t>
      </w:r>
      <w:r w:rsidR="00797AA3" w:rsidRPr="009B3140">
        <w:rPr>
          <w:rFonts w:asciiTheme="minorHAnsi" w:hAnsiTheme="minorHAnsi" w:cstheme="minorHAnsi"/>
          <w:sz w:val="22"/>
          <w:szCs w:val="22"/>
        </w:rPr>
        <w:t>(z tym, że połowa zamówienia może być od 51%)</w:t>
      </w:r>
    </w:p>
    <w:p w14:paraId="478237B3" w14:textId="77777777" w:rsidR="00062628" w:rsidRDefault="00062628" w:rsidP="00062628">
      <w:pPr>
        <w:pStyle w:val="Akapitzlist"/>
        <w:numPr>
          <w:ilvl w:val="1"/>
          <w:numId w:val="3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Kwas arachidowy: nie więcej niż 1,0%</w:t>
      </w:r>
    </w:p>
    <w:p w14:paraId="699FB953" w14:textId="77777777" w:rsidR="00062628" w:rsidRDefault="00062628" w:rsidP="00062628">
      <w:pPr>
        <w:pStyle w:val="Akapitzlist"/>
        <w:numPr>
          <w:ilvl w:val="0"/>
          <w:numId w:val="2"/>
        </w:numPr>
        <w:spacing w:before="240"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7DAA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Wymagania w zakresie warunków przechowywania:</w:t>
      </w:r>
      <w:r>
        <w:rPr>
          <w:rFonts w:asciiTheme="minorHAnsi" w:hAnsiTheme="minorHAnsi" w:cstheme="minorHAnsi"/>
          <w:sz w:val="22"/>
          <w:szCs w:val="22"/>
        </w:rPr>
        <w:t xml:space="preserve"> Nasiona wymagają wydania </w:t>
      </w:r>
      <w:r>
        <w:rPr>
          <w:rFonts w:asciiTheme="minorHAnsi" w:hAnsiTheme="minorHAnsi" w:cstheme="minorHAnsi"/>
          <w:sz w:val="22"/>
          <w:szCs w:val="22"/>
        </w:rPr>
        <w:br/>
        <w:t>jako przechowywane w temperaturze nie wyższej niż 30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C, chronione przed dostępem wilgoci </w:t>
      </w:r>
      <w:r>
        <w:rPr>
          <w:rFonts w:asciiTheme="minorHAnsi" w:hAnsiTheme="minorHAnsi" w:cstheme="minorHAnsi"/>
          <w:sz w:val="22"/>
          <w:szCs w:val="22"/>
        </w:rPr>
        <w:br/>
        <w:t>i wpływu obcych zapachów</w:t>
      </w:r>
    </w:p>
    <w:p w14:paraId="2F958330" w14:textId="77777777" w:rsidR="00062628" w:rsidRDefault="00062628" w:rsidP="00062628">
      <w:pPr>
        <w:pStyle w:val="Akapitzlist"/>
        <w:numPr>
          <w:ilvl w:val="0"/>
          <w:numId w:val="2"/>
        </w:numPr>
        <w:spacing w:before="240"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7DAA">
        <w:rPr>
          <w:rFonts w:asciiTheme="minorHAnsi" w:hAnsiTheme="minorHAnsi" w:cstheme="minorHAnsi"/>
          <w:b/>
          <w:bCs/>
          <w:sz w:val="22"/>
          <w:szCs w:val="22"/>
        </w:rPr>
        <w:t>Wymagania w zakresie dostarczenia: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6A0B5" w14:textId="77777777" w:rsidR="00062628" w:rsidRDefault="00062628" w:rsidP="00062628">
      <w:pPr>
        <w:pStyle w:val="Akapitzlist"/>
        <w:numPr>
          <w:ilvl w:val="1"/>
          <w:numId w:val="2"/>
        </w:numPr>
        <w:spacing w:before="240" w:after="120"/>
        <w:ind w:left="1276" w:hanging="44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Nasiona wymagają dostarczenia w workach papierowych wielowarstwowych </w:t>
      </w:r>
      <w:r>
        <w:rPr>
          <w:rFonts w:asciiTheme="minorHAnsi" w:hAnsiTheme="minorHAnsi" w:cstheme="minorHAnsi"/>
          <w:sz w:val="22"/>
          <w:szCs w:val="22"/>
        </w:rPr>
        <w:br/>
        <w:t xml:space="preserve">lub polipropylenowych, zszywane o zawartości od 20 do 25 kg Nasion </w:t>
      </w:r>
      <w:r>
        <w:rPr>
          <w:rFonts w:asciiTheme="minorHAnsi" w:hAnsiTheme="minorHAnsi" w:cstheme="minorHAnsi"/>
          <w:sz w:val="22"/>
          <w:szCs w:val="22"/>
        </w:rPr>
        <w:br/>
        <w:t xml:space="preserve">w każdym worku, worki ułożone na paletach, spięte taśmą lub opakowania typu big bag, zabezpieczonych przed przewróceniem w trakcie transportu </w:t>
      </w:r>
    </w:p>
    <w:p w14:paraId="65DFF22E" w14:textId="77777777" w:rsidR="00062628" w:rsidRDefault="00062628" w:rsidP="00062628">
      <w:pPr>
        <w:pStyle w:val="Akapitzlist"/>
        <w:numPr>
          <w:ilvl w:val="1"/>
          <w:numId w:val="2"/>
        </w:numPr>
        <w:spacing w:before="240" w:after="120"/>
        <w:ind w:left="1276" w:hanging="44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Oznakowanie każdego opakowania etykietą zawierającą co najmniej: nazwę surowca, ilość kg w opakowaniu jednostkowym oraz nazwę dostawcy </w:t>
      </w:r>
    </w:p>
    <w:p w14:paraId="5B5AB1EA" w14:textId="4C7C7826" w:rsidR="00062628" w:rsidRDefault="00062628" w:rsidP="00062628">
      <w:pPr>
        <w:pStyle w:val="Akapitzlist"/>
        <w:numPr>
          <w:ilvl w:val="1"/>
          <w:numId w:val="2"/>
        </w:numPr>
        <w:spacing w:before="240" w:after="120"/>
        <w:ind w:left="1276" w:hanging="44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Dostarczenie środkami transportu, których przestrzeń do przewozu Nasion musi być czysta, sucha oraz zabezpieczona przed dostępem wilgoci </w:t>
      </w:r>
    </w:p>
    <w:p w14:paraId="5E1A2823" w14:textId="6AE01714" w:rsidR="001B6BC8" w:rsidRDefault="001B6BC8" w:rsidP="00062628">
      <w:pPr>
        <w:pStyle w:val="Akapitzlist"/>
        <w:numPr>
          <w:ilvl w:val="1"/>
          <w:numId w:val="2"/>
        </w:numPr>
        <w:spacing w:before="240" w:after="120"/>
        <w:ind w:left="1276" w:hanging="44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nasion może być dzielona na min. 6 ton w jednym transporcie.</w:t>
      </w:r>
    </w:p>
    <w:p w14:paraId="41684ABB" w14:textId="77777777" w:rsidR="00062628" w:rsidRPr="00602F8A" w:rsidRDefault="00062628" w:rsidP="00062628">
      <w:pPr>
        <w:pStyle w:val="Akapitzlist"/>
        <w:numPr>
          <w:ilvl w:val="0"/>
          <w:numId w:val="2"/>
        </w:numPr>
        <w:spacing w:before="240"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2F8A">
        <w:rPr>
          <w:rFonts w:asciiTheme="minorHAnsi" w:hAnsiTheme="minorHAnsi" w:cstheme="minorHAnsi"/>
          <w:b/>
          <w:bCs/>
          <w:sz w:val="22"/>
          <w:szCs w:val="22"/>
        </w:rPr>
        <w:t>Dokumenty wymagane do wydania przy dostarczeniu każdej partii Nasion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907B0EA" w14:textId="77777777" w:rsidR="00062628" w:rsidRDefault="00062628" w:rsidP="00062628">
      <w:pPr>
        <w:pStyle w:val="Akapitzlist"/>
        <w:numPr>
          <w:ilvl w:val="1"/>
          <w:numId w:val="2"/>
        </w:numPr>
        <w:spacing w:before="240" w:after="12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Wypełniony formularz „Deklaracja dostawcy GMO” zawierający: </w:t>
      </w:r>
    </w:p>
    <w:p w14:paraId="171AD7B4" w14:textId="77777777" w:rsidR="00062628" w:rsidRP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nr partii dostawcy </w:t>
      </w:r>
    </w:p>
    <w:p w14:paraId="7BD1CDEF" w14:textId="77777777" w:rsidR="00062628" w:rsidRP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06262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kraj pochodzenia nasion</w:t>
      </w:r>
    </w:p>
    <w:p w14:paraId="3AD636D8" w14:textId="77777777" w:rsidR="00062628" w:rsidRP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>rok zbiorów nasion</w:t>
      </w:r>
    </w:p>
    <w:p w14:paraId="4702E166" w14:textId="356E5E0F" w:rsidR="00062628" w:rsidRPr="00A04451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informacje o </w:t>
      </w:r>
      <w:r w:rsidRPr="00A04451">
        <w:rPr>
          <w:rFonts w:asciiTheme="minorHAnsi" w:hAnsiTheme="minorHAnsi" w:cstheme="minorHAnsi"/>
          <w:sz w:val="22"/>
          <w:szCs w:val="22"/>
        </w:rPr>
        <w:t>fumigacji</w:t>
      </w:r>
      <w:r w:rsidR="00437238" w:rsidRPr="00A04451">
        <w:rPr>
          <w:rFonts w:asciiTheme="minorHAnsi" w:hAnsiTheme="minorHAnsi" w:cstheme="minorHAnsi"/>
          <w:sz w:val="22"/>
          <w:szCs w:val="22"/>
        </w:rPr>
        <w:t>, tlenku etylenu</w:t>
      </w:r>
      <w:r w:rsidRPr="00A04451">
        <w:rPr>
          <w:rFonts w:asciiTheme="minorHAnsi" w:hAnsiTheme="minorHAnsi" w:cstheme="minorHAnsi"/>
          <w:sz w:val="22"/>
          <w:szCs w:val="22"/>
        </w:rPr>
        <w:t xml:space="preserve"> i GMO</w:t>
      </w:r>
    </w:p>
    <w:p w14:paraId="548DD33B" w14:textId="77777777" w:rsidR="00062628" w:rsidRPr="00062628" w:rsidRDefault="00062628" w:rsidP="00062628">
      <w:pPr>
        <w:pStyle w:val="Akapitzlist"/>
        <w:numPr>
          <w:ilvl w:val="1"/>
          <w:numId w:val="2"/>
        </w:numPr>
        <w:spacing w:before="240" w:after="12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>Wypełniony formularz „Deklaracja dostawcy o alergenach” zawierający:</w:t>
      </w:r>
    </w:p>
    <w:p w14:paraId="5FED5BB8" w14:textId="77777777" w:rsidR="00062628" w:rsidRP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 xml:space="preserve">nr partii dostawcy </w:t>
      </w:r>
    </w:p>
    <w:p w14:paraId="2FE48127" w14:textId="77777777" w:rsidR="00062628" w:rsidRP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2628">
        <w:rPr>
          <w:rFonts w:asciiTheme="minorHAnsi" w:hAnsiTheme="minorHAnsi" w:cstheme="minorHAnsi"/>
          <w:sz w:val="22"/>
          <w:szCs w:val="22"/>
        </w:rPr>
        <w:t>kraj pochodzenia</w:t>
      </w:r>
    </w:p>
    <w:p w14:paraId="6C3B90CE" w14:textId="77777777" w:rsidR="00062628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zbiorów</w:t>
      </w:r>
    </w:p>
    <w:p w14:paraId="442F0E4B" w14:textId="77777777" w:rsidR="00062628" w:rsidRPr="00F8503F" w:rsidRDefault="00062628" w:rsidP="00062628">
      <w:pPr>
        <w:pStyle w:val="Akapitzlist"/>
        <w:numPr>
          <w:ilvl w:val="2"/>
          <w:numId w:val="2"/>
        </w:numPr>
        <w:spacing w:before="240" w:after="120"/>
        <w:ind w:left="1701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o alergenach      </w:t>
      </w:r>
    </w:p>
    <w:p w14:paraId="5C443CF8" w14:textId="77777777" w:rsidR="00227FF8" w:rsidRDefault="00227FF8"/>
    <w:sectPr w:rsidR="00227FF8" w:rsidSect="006A248C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B4BF" w14:textId="77777777" w:rsidR="004825F1" w:rsidRDefault="004825F1" w:rsidP="00062628">
      <w:r>
        <w:separator/>
      </w:r>
    </w:p>
  </w:endnote>
  <w:endnote w:type="continuationSeparator" w:id="0">
    <w:p w14:paraId="0ECC1FA9" w14:textId="77777777" w:rsidR="004825F1" w:rsidRDefault="004825F1" w:rsidP="0006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322299"/>
      <w:docPartObj>
        <w:docPartGallery w:val="Page Numbers (Bottom of Page)"/>
        <w:docPartUnique/>
      </w:docPartObj>
    </w:sdtPr>
    <w:sdtContent>
      <w:p w14:paraId="0746440E" w14:textId="77777777" w:rsidR="00E220CF" w:rsidRDefault="00797AA3" w:rsidP="00F13C14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62">
          <w:rPr>
            <w:noProof/>
          </w:rPr>
          <w:t>1</w:t>
        </w:r>
        <w:r>
          <w:fldChar w:fldCharType="end"/>
        </w:r>
      </w:p>
    </w:sdtContent>
  </w:sdt>
  <w:p w14:paraId="2DAD8E5A" w14:textId="77777777" w:rsidR="00E220C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7B6" w14:textId="77777777" w:rsidR="004825F1" w:rsidRDefault="004825F1" w:rsidP="00062628">
      <w:r>
        <w:separator/>
      </w:r>
    </w:p>
  </w:footnote>
  <w:footnote w:type="continuationSeparator" w:id="0">
    <w:p w14:paraId="2752F9DD" w14:textId="77777777" w:rsidR="004825F1" w:rsidRDefault="004825F1" w:rsidP="0006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A5C"/>
    <w:multiLevelType w:val="hybridMultilevel"/>
    <w:tmpl w:val="4364E3C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F827AA"/>
    <w:multiLevelType w:val="hybridMultilevel"/>
    <w:tmpl w:val="DDE896D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5C1570"/>
    <w:multiLevelType w:val="hybridMultilevel"/>
    <w:tmpl w:val="DA26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13834">
    <w:abstractNumId w:val="1"/>
  </w:num>
  <w:num w:numId="2" w16cid:durableId="750588243">
    <w:abstractNumId w:val="2"/>
  </w:num>
  <w:num w:numId="3" w16cid:durableId="101117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B"/>
    <w:rsid w:val="00062628"/>
    <w:rsid w:val="00112847"/>
    <w:rsid w:val="001B6BC8"/>
    <w:rsid w:val="00227FF8"/>
    <w:rsid w:val="00336D62"/>
    <w:rsid w:val="00337AF5"/>
    <w:rsid w:val="003452C7"/>
    <w:rsid w:val="00437238"/>
    <w:rsid w:val="004825F1"/>
    <w:rsid w:val="004C0C73"/>
    <w:rsid w:val="00697A42"/>
    <w:rsid w:val="006C7F34"/>
    <w:rsid w:val="00797AA3"/>
    <w:rsid w:val="007C17D1"/>
    <w:rsid w:val="007D3FC3"/>
    <w:rsid w:val="008818D0"/>
    <w:rsid w:val="008E0B72"/>
    <w:rsid w:val="00960E02"/>
    <w:rsid w:val="009B3140"/>
    <w:rsid w:val="00A04451"/>
    <w:rsid w:val="00A8448B"/>
    <w:rsid w:val="00B12DB1"/>
    <w:rsid w:val="00B93B9E"/>
    <w:rsid w:val="00BF3177"/>
    <w:rsid w:val="00C14E01"/>
    <w:rsid w:val="00DB14EC"/>
    <w:rsid w:val="00E84395"/>
    <w:rsid w:val="00F055E3"/>
    <w:rsid w:val="00F350F8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006"/>
  <w15:chartTrackingRefBased/>
  <w15:docId w15:val="{5340D789-7D22-4A52-9191-4F19851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6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2628"/>
  </w:style>
  <w:style w:type="paragraph" w:styleId="Akapitzlist">
    <w:name w:val="List Paragraph"/>
    <w:basedOn w:val="Normalny"/>
    <w:uiPriority w:val="34"/>
    <w:qFormat/>
    <w:rsid w:val="00062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g.czarnecka</dc:creator>
  <cp:keywords/>
  <dc:description/>
  <cp:lastModifiedBy>IWNiRZ PIB</cp:lastModifiedBy>
  <cp:revision>12</cp:revision>
  <cp:lastPrinted>2023-02-14T09:50:00Z</cp:lastPrinted>
  <dcterms:created xsi:type="dcterms:W3CDTF">2023-02-13T12:20:00Z</dcterms:created>
  <dcterms:modified xsi:type="dcterms:W3CDTF">2023-02-20T19:28:00Z</dcterms:modified>
</cp:coreProperties>
</file>